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78769" cy="3241431"/>
                <wp:effectExtent l="0" t="0" r="22225" b="1651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769" cy="3241431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0.75pt;height:2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" filled="f" strokecolor="#7030a0" strokeweight="1pt"/>
            </w:pict>
          </mc:Fallback>
        </mc:AlternateContent>
      </w:r>
      <w:r w:rsidR="001F55AE">
        <w:rPr>
          <w:rFonts w:ascii="Arial" w:hAnsi="Arial" w:cs="Arial"/>
          <w:b/>
          <w:color w:val="7030A0"/>
          <w:sz w:val="28"/>
          <w:szCs w:val="28"/>
        </w:rPr>
        <w:t>SILLY SPIDERS</w:t>
      </w:r>
    </w:p>
    <w:p w:rsidR="00687DE3" w:rsidRDefault="00687DE3" w:rsidP="00687DE3">
      <w:pPr>
        <w:jc w:val="both"/>
        <w:rPr>
          <w:rFonts w:ascii="Arial" w:hAnsi="Arial" w:cs="Arial"/>
        </w:rPr>
      </w:pPr>
    </w:p>
    <w:p w:rsidR="00084E4C" w:rsidRDefault="00084E4C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araignées sont souvent mal aimées </w:t>
      </w:r>
      <w:r w:rsidR="00797CEA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ce</w:t>
      </w:r>
      <w:r w:rsidR="00797CEA">
        <w:rPr>
          <w:rFonts w:ascii="Arial" w:hAnsi="Arial" w:cs="Arial"/>
        </w:rPr>
        <w:t xml:space="preserve"> jeu offre </w:t>
      </w:r>
      <w:r>
        <w:rPr>
          <w:rFonts w:ascii="Arial" w:hAnsi="Arial" w:cs="Arial"/>
        </w:rPr>
        <w:t>l'occasion</w:t>
      </w:r>
      <w:r w:rsidR="00797CEA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l</w:t>
      </w:r>
      <w:r w:rsidR="008B1613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dessin</w:t>
      </w:r>
      <w:r w:rsidR="008B1613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pour mieux l</w:t>
      </w:r>
      <w:r w:rsidR="008B1613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 xml:space="preserve">apprivoiser </w:t>
      </w:r>
      <w:r w:rsidR="000C0333">
        <w:rPr>
          <w:rFonts w:ascii="Arial" w:hAnsi="Arial" w:cs="Arial"/>
        </w:rPr>
        <w:t xml:space="preserve">et les décrire </w:t>
      </w:r>
      <w:r w:rsidR="00797CEA">
        <w:rPr>
          <w:rFonts w:ascii="Arial" w:hAnsi="Arial" w:cs="Arial"/>
        </w:rPr>
        <w:t>en anglais</w:t>
      </w:r>
      <w:r>
        <w:rPr>
          <w:rFonts w:ascii="Arial" w:hAnsi="Arial" w:cs="Arial"/>
        </w:rPr>
        <w:t xml:space="preserve">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1F55AE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L27, L2 22, L3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1870E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1F55AE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F55AE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F55AE">
        <w:rPr>
          <w:rFonts w:ascii="Arial" w:hAnsi="Arial" w:cs="Arial"/>
        </w:rPr>
        <w:t xml:space="preserve">A </w:t>
      </w:r>
      <w:r w:rsidR="008C68EF">
        <w:rPr>
          <w:rFonts w:ascii="Arial" w:hAnsi="Arial" w:cs="Arial"/>
        </w:rPr>
        <w:t xml:space="preserve">21 AV, A 23 AV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084E4C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084E4C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084E4C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collaboration, stratégie</w:t>
      </w:r>
      <w:r w:rsidR="006F2D5C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et pensée créatrice.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616FA0" w:rsidRDefault="00616FA0" w:rsidP="00616FA0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proofErr w:type="spellStart"/>
      <w:r w:rsidR="001F55AE">
        <w:rPr>
          <w:rFonts w:ascii="Arial" w:hAnsi="Arial" w:cs="Arial"/>
          <w:b/>
        </w:rPr>
        <w:t>silly</w:t>
      </w:r>
      <w:proofErr w:type="spellEnd"/>
      <w:r w:rsidR="001F55AE">
        <w:rPr>
          <w:rFonts w:ascii="Arial" w:hAnsi="Arial" w:cs="Arial"/>
          <w:b/>
        </w:rPr>
        <w:t xml:space="preserve"> spiders</w:t>
      </w:r>
      <w:r>
        <w:rPr>
          <w:rFonts w:ascii="Arial" w:hAnsi="Arial" w:cs="Arial"/>
          <w:b/>
        </w:rPr>
        <w:t xml:space="preserve">"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1F55AE" w:rsidRPr="001F55AE" w:rsidRDefault="001F55AE" w:rsidP="001F55AE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1F55AE">
        <w:rPr>
          <w:rFonts w:ascii="Arial" w:hAnsi="Arial" w:cs="Arial"/>
          <w:b/>
        </w:rPr>
        <w:t>Quatre dés à six faces</w:t>
      </w:r>
    </w:p>
    <w:p w:rsidR="001F55AE" w:rsidRPr="001F55AE" w:rsidRDefault="001F55AE" w:rsidP="001F55AE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1F55AE">
        <w:rPr>
          <w:rFonts w:ascii="Arial" w:hAnsi="Arial" w:cs="Arial"/>
          <w:b/>
        </w:rPr>
        <w:t xml:space="preserve">Plusieurs feuilles de papier ordinaire (½  journée </w:t>
      </w:r>
      <w:r w:rsidR="008B1613">
        <w:rPr>
          <w:rFonts w:ascii="Arial" w:hAnsi="Arial" w:cs="Arial"/>
          <w:b/>
        </w:rPr>
        <w:t>d'</w:t>
      </w:r>
      <w:r w:rsidRPr="001F55AE">
        <w:rPr>
          <w:rFonts w:ascii="Arial" w:hAnsi="Arial" w:cs="Arial"/>
          <w:b/>
        </w:rPr>
        <w:t>activité)</w:t>
      </w:r>
    </w:p>
    <w:p w:rsidR="001F55AE" w:rsidRDefault="001F55AE" w:rsidP="001F55AE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1F55AE">
        <w:rPr>
          <w:rFonts w:ascii="Arial" w:hAnsi="Arial" w:cs="Arial"/>
          <w:b/>
        </w:rPr>
        <w:t xml:space="preserve">Des crayons de couleur </w:t>
      </w:r>
    </w:p>
    <w:p w:rsidR="00716697" w:rsidRDefault="00716697" w:rsidP="001F55AE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99F" w:rsidRDefault="00D5099F" w:rsidP="00687DE3">
      <w:pPr>
        <w:spacing w:after="0" w:line="240" w:lineRule="auto"/>
      </w:pPr>
      <w:r>
        <w:separator/>
      </w:r>
    </w:p>
  </w:endnote>
  <w:endnote w:type="continuationSeparator" w:id="0">
    <w:p w:rsidR="00D5099F" w:rsidRDefault="00D5099F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99F" w:rsidRDefault="00D5099F" w:rsidP="00687DE3">
      <w:pPr>
        <w:spacing w:after="0" w:line="240" w:lineRule="auto"/>
      </w:pPr>
      <w:r>
        <w:separator/>
      </w:r>
    </w:p>
  </w:footnote>
  <w:footnote w:type="continuationSeparator" w:id="0">
    <w:p w:rsidR="00D5099F" w:rsidRDefault="00D5099F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84E4C"/>
    <w:rsid w:val="000C0333"/>
    <w:rsid w:val="001870EA"/>
    <w:rsid w:val="001A4A00"/>
    <w:rsid w:val="001F55AE"/>
    <w:rsid w:val="003F707B"/>
    <w:rsid w:val="004163C9"/>
    <w:rsid w:val="004B3F3D"/>
    <w:rsid w:val="00507F03"/>
    <w:rsid w:val="00616FA0"/>
    <w:rsid w:val="00687DE3"/>
    <w:rsid w:val="006F2D5C"/>
    <w:rsid w:val="00716697"/>
    <w:rsid w:val="00797CEA"/>
    <w:rsid w:val="008B1613"/>
    <w:rsid w:val="008C68EF"/>
    <w:rsid w:val="0094240B"/>
    <w:rsid w:val="00D5099F"/>
    <w:rsid w:val="00D61C79"/>
    <w:rsid w:val="00D660C8"/>
    <w:rsid w:val="00D75DB1"/>
    <w:rsid w:val="00DF5E50"/>
    <w:rsid w:val="00EE4211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89E2FB43.dotm</Template>
  <TotalTime>1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2019-07-22T13:43:00Z</dcterms:created>
  <dcterms:modified xsi:type="dcterms:W3CDTF">2019-07-29T06:33:00Z</dcterms:modified>
</cp:coreProperties>
</file>